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5AD5912D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94131B">
        <w:rPr>
          <w:rFonts w:ascii="Century Gothic" w:hAnsi="Century Gothic" w:cs="Arial"/>
          <w:b/>
          <w:bCs/>
          <w:sz w:val="20"/>
          <w:szCs w:val="20"/>
        </w:rPr>
        <w:t>„</w:t>
      </w:r>
      <w:r w:rsidR="00CC632D" w:rsidRPr="0094131B">
        <w:rPr>
          <w:rFonts w:ascii="Century Gothic" w:hAnsi="Century Gothic"/>
          <w:b/>
          <w:bCs/>
          <w:sz w:val="20"/>
        </w:rPr>
        <w:t>„Wykonanie robót budowlanych w zakresie przebudowy odcinków gazociągów DN600 i DN700 Maćkowice–Jarosław w m. Rokietnica wraz z wymianą odwadniaczy</w:t>
      </w:r>
      <w:r w:rsidR="00CC632D" w:rsidRPr="0094131B" w:rsidDel="00CC632D">
        <w:rPr>
          <w:rFonts w:ascii="Century Gothic" w:hAnsi="Century Gothic"/>
          <w:b/>
          <w:bCs/>
          <w:sz w:val="20"/>
        </w:rPr>
        <w:t xml:space="preserve"> </w:t>
      </w:r>
      <w:r w:rsidR="009A671D" w:rsidRPr="0094131B">
        <w:rPr>
          <w:rFonts w:ascii="Century Gothic" w:hAnsi="Century Gothic"/>
          <w:b/>
          <w:bCs/>
          <w:sz w:val="20"/>
        </w:rPr>
        <w:t>"</w:t>
      </w:r>
      <w:r w:rsidR="00BB3342" w:rsidRPr="008C259B">
        <w:rPr>
          <w:rFonts w:ascii="Century Gothic" w:hAnsi="Century Gothic"/>
          <w:sz w:val="20"/>
        </w:rPr>
        <w:t xml:space="preserve"> </w:t>
      </w:r>
      <w:r w:rsidR="0028703A" w:rsidRPr="008C259B">
        <w:rPr>
          <w:rFonts w:ascii="Century Gothic" w:hAnsi="Century Gothic"/>
          <w:sz w:val="20"/>
        </w:rPr>
        <w:t>– nr</w:t>
      </w:r>
      <w:r w:rsidR="00BB3342" w:rsidRPr="008C259B">
        <w:rPr>
          <w:rFonts w:ascii="Century Gothic" w:hAnsi="Century Gothic"/>
          <w:sz w:val="20"/>
        </w:rPr>
        <w:t> </w:t>
      </w:r>
      <w:r w:rsidR="0028703A" w:rsidRPr="008C259B">
        <w:rPr>
          <w:rFonts w:ascii="Century Gothic" w:hAnsi="Century Gothic"/>
          <w:sz w:val="20"/>
        </w:rPr>
        <w:t xml:space="preserve">postępowania: </w:t>
      </w:r>
      <w:r w:rsidR="009A671D" w:rsidRPr="0094131B">
        <w:rPr>
          <w:rFonts w:ascii="Century Gothic" w:hAnsi="Century Gothic"/>
          <w:sz w:val="20"/>
        </w:rPr>
        <w:t>NP/</w:t>
      </w:r>
      <w:r w:rsidR="00CC632D" w:rsidRPr="0094131B">
        <w:rPr>
          <w:rFonts w:ascii="Century Gothic" w:hAnsi="Century Gothic"/>
          <w:sz w:val="20"/>
        </w:rPr>
        <w:t>2025/12/1022/TAR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46686D0F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CC632D">
        <w:rPr>
          <w:rFonts w:ascii="Century Gothic" w:hAnsi="Century Gothic" w:cs="Arial"/>
          <w:sz w:val="20"/>
          <w:szCs w:val="20"/>
        </w:rPr>
        <w:t>.</w:t>
      </w:r>
    </w:p>
    <w:p w14:paraId="0981F683" w14:textId="564C5D53" w:rsidR="000768DE" w:rsidRPr="0094131B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>Oświadczamy</w:t>
      </w:r>
      <w:r w:rsidR="000768DE" w:rsidRPr="0094131B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94131B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94131B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94131B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94131B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94131B">
        <w:rPr>
          <w:rFonts w:ascii="Century Gothic" w:hAnsi="Century Gothic" w:cs="Century Gothic"/>
          <w:sz w:val="20"/>
          <w:szCs w:val="20"/>
        </w:rPr>
        <w:t>oraz ust</w:t>
      </w:r>
      <w:r w:rsidR="00437494" w:rsidRPr="0094131B">
        <w:rPr>
          <w:rFonts w:ascii="Century Gothic" w:hAnsi="Century Gothic" w:cs="Century Gothic"/>
          <w:sz w:val="20"/>
          <w:szCs w:val="20"/>
        </w:rPr>
        <w:t>. 3</w:t>
      </w:r>
      <w:r w:rsidR="00CC632D" w:rsidRPr="004F1245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94131B">
        <w:rPr>
          <w:rFonts w:ascii="Century Gothic" w:hAnsi="Century Gothic" w:cs="Century Gothic"/>
          <w:sz w:val="20"/>
          <w:szCs w:val="20"/>
        </w:rPr>
        <w:t>SWZ</w:t>
      </w:r>
      <w:r w:rsidR="006561FF" w:rsidRPr="0094131B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94131B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/>
          <w:sz w:val="20"/>
          <w:szCs w:val="20"/>
        </w:rPr>
        <w:t>Oświadczamy</w:t>
      </w:r>
      <w:r w:rsidR="00AE7DEF" w:rsidRPr="0094131B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>Oświadczamy</w:t>
      </w:r>
      <w:r w:rsidR="0095327B" w:rsidRPr="0094131B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CC632D">
        <w:rPr>
          <w:rFonts w:ascii="Century Gothic" w:hAnsi="Century Gothic" w:cs="Arial"/>
          <w:sz w:val="20"/>
          <w:szCs w:val="20"/>
        </w:rPr>
        <w:t xml:space="preserve">stanowiącym </w:t>
      </w:r>
      <w:r w:rsidR="0095327B" w:rsidRPr="0094131B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94131B">
        <w:rPr>
          <w:rFonts w:ascii="Century Gothic" w:hAnsi="Century Gothic" w:cs="Arial"/>
          <w:sz w:val="20"/>
          <w:szCs w:val="20"/>
        </w:rPr>
        <w:t>1</w:t>
      </w:r>
      <w:r w:rsidR="0095327B" w:rsidRPr="00CC632D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C95E268" w14:textId="77777777" w:rsidR="00960B20" w:rsidRPr="0094131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94131B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94131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94131B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94131B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94131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94131B">
        <w:rPr>
          <w:rFonts w:ascii="Century Gothic" w:hAnsi="Century Gothic"/>
          <w:sz w:val="20"/>
          <w:szCs w:val="20"/>
        </w:rPr>
        <w:t>PLN</w:t>
      </w:r>
    </w:p>
    <w:p w14:paraId="6A4D2677" w14:textId="4734588D" w:rsidR="008C259B" w:rsidRPr="0094131B" w:rsidRDefault="008C259B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 xml:space="preserve">W tym: </w:t>
      </w:r>
    </w:p>
    <w:p w14:paraId="53CD4CED" w14:textId="7BBFABB8" w:rsidR="00960B20" w:rsidRPr="00E03A67" w:rsidRDefault="00612C9A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  <w:highlight w:val="yellow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a)</w:t>
      </w:r>
      <w:r>
        <w:rPr>
          <w:rFonts w:ascii="Century Gothic" w:hAnsi="Century Gothic"/>
          <w:sz w:val="20"/>
          <w:szCs w:val="20"/>
        </w:rPr>
        <w:t xml:space="preserve"> </w:t>
      </w:r>
      <w:r w:rsidR="00DA4F8D">
        <w:rPr>
          <w:rFonts w:ascii="Century Gothic" w:hAnsi="Century Gothic"/>
          <w:sz w:val="20"/>
          <w:szCs w:val="20"/>
        </w:rPr>
        <w:t xml:space="preserve"> </w:t>
      </w:r>
      <w:r w:rsidRPr="00612C9A">
        <w:rPr>
          <w:rFonts w:ascii="Century Gothic" w:hAnsi="Century Gothic"/>
          <w:sz w:val="20"/>
          <w:szCs w:val="20"/>
        </w:rPr>
        <w:t>Gazociąg DN700 Maćkowice–Jarosław - przebudowa odcinka gazociągu w m. Rokietnica</w:t>
      </w:r>
      <w:r>
        <w:rPr>
          <w:rFonts w:ascii="Century Gothic" w:hAnsi="Century Gothic"/>
          <w:sz w:val="20"/>
          <w:szCs w:val="20"/>
        </w:rPr>
        <w:t xml:space="preserve"> - ..</w:t>
      </w:r>
      <w:r>
        <w:rPr>
          <w:rFonts w:ascii="Century Gothic" w:hAnsi="Century Gothic"/>
          <w:sz w:val="20"/>
          <w:szCs w:val="20"/>
        </w:rPr>
        <w:br/>
      </w:r>
      <w:bookmarkStart w:id="2" w:name="_Hlk219876744"/>
      <w:r w:rsidRPr="0094131B">
        <w:rPr>
          <w:rFonts w:ascii="Century Gothic" w:hAnsi="Century Gothic"/>
          <w:b/>
          <w:bCs/>
          <w:sz w:val="20"/>
          <w:szCs w:val="20"/>
        </w:rPr>
        <w:t>cena netto</w:t>
      </w:r>
      <w:r>
        <w:rPr>
          <w:rFonts w:ascii="Century Gothic" w:hAnsi="Century Gothic"/>
          <w:sz w:val="20"/>
          <w:szCs w:val="20"/>
        </w:rPr>
        <w:t xml:space="preserve">     …………………………………………………………………………………………  PLN</w:t>
      </w:r>
      <w:bookmarkEnd w:id="2"/>
    </w:p>
    <w:p w14:paraId="04D339CD" w14:textId="3F379E13" w:rsidR="00612C9A" w:rsidRDefault="00DA4F8D" w:rsidP="00612C9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94131B">
        <w:rPr>
          <w:rFonts w:ascii="Century Gothic" w:eastAsia="Calibri" w:hAnsi="Century Gothic"/>
          <w:b/>
          <w:bCs/>
          <w:sz w:val="20"/>
          <w:szCs w:val="20"/>
          <w:lang w:eastAsia="en-US"/>
        </w:rPr>
        <w:t>b)</w:t>
      </w:r>
      <w:r>
        <w:rPr>
          <w:rFonts w:ascii="Century Gothic" w:eastAsia="Calibri" w:hAnsi="Century Gothic"/>
          <w:sz w:val="20"/>
          <w:szCs w:val="20"/>
          <w:lang w:eastAsia="en-US"/>
        </w:rPr>
        <w:t xml:space="preserve">  </w:t>
      </w:r>
      <w:r w:rsidR="00612C9A" w:rsidRPr="00612C9A">
        <w:rPr>
          <w:rFonts w:ascii="Century Gothic" w:eastAsia="Calibri" w:hAnsi="Century Gothic"/>
          <w:sz w:val="20"/>
          <w:szCs w:val="20"/>
          <w:lang w:eastAsia="en-US"/>
        </w:rPr>
        <w:t xml:space="preserve">Gazociąg DN 600 Maćkowice–Jarosław - przebudowa </w:t>
      </w:r>
      <w:proofErr w:type="spellStart"/>
      <w:r w:rsidR="00612C9A" w:rsidRPr="00612C9A">
        <w:rPr>
          <w:rFonts w:ascii="Century Gothic" w:eastAsia="Calibri" w:hAnsi="Century Gothic"/>
          <w:sz w:val="20"/>
          <w:szCs w:val="20"/>
          <w:lang w:eastAsia="en-US"/>
        </w:rPr>
        <w:t>wypłyconego</w:t>
      </w:r>
      <w:proofErr w:type="spellEnd"/>
      <w:r w:rsidR="00612C9A" w:rsidRPr="00612C9A">
        <w:rPr>
          <w:rFonts w:ascii="Century Gothic" w:eastAsia="Calibri" w:hAnsi="Century Gothic"/>
          <w:sz w:val="20"/>
          <w:szCs w:val="20"/>
          <w:lang w:eastAsia="en-US"/>
        </w:rPr>
        <w:t xml:space="preserve"> odcinka gazociągu </w:t>
      </w:r>
      <w:r>
        <w:rPr>
          <w:rFonts w:ascii="Century Gothic" w:eastAsia="Calibri" w:hAnsi="Century Gothic"/>
          <w:sz w:val="20"/>
          <w:szCs w:val="20"/>
          <w:lang w:eastAsia="en-US"/>
        </w:rPr>
        <w:br/>
      </w:r>
      <w:r w:rsidR="00612C9A" w:rsidRPr="00612C9A">
        <w:rPr>
          <w:rFonts w:ascii="Century Gothic" w:eastAsia="Calibri" w:hAnsi="Century Gothic"/>
          <w:sz w:val="20"/>
          <w:szCs w:val="20"/>
          <w:lang w:eastAsia="en-US"/>
        </w:rPr>
        <w:t xml:space="preserve">w m. </w:t>
      </w:r>
      <w:r w:rsidR="00612C9A">
        <w:rPr>
          <w:rFonts w:ascii="Century Gothic" w:eastAsia="Calibri" w:hAnsi="Century Gothic"/>
          <w:sz w:val="20"/>
          <w:szCs w:val="20"/>
          <w:lang w:eastAsia="en-US"/>
        </w:rPr>
        <w:t>R</w:t>
      </w:r>
      <w:r w:rsidR="00612C9A" w:rsidRPr="00612C9A">
        <w:rPr>
          <w:rFonts w:ascii="Century Gothic" w:eastAsia="Calibri" w:hAnsi="Century Gothic"/>
          <w:sz w:val="20"/>
          <w:szCs w:val="20"/>
          <w:lang w:eastAsia="en-US"/>
        </w:rPr>
        <w:t>okietnica</w:t>
      </w:r>
    </w:p>
    <w:p w14:paraId="35C1DC35" w14:textId="423BF640" w:rsidR="00612C9A" w:rsidRDefault="00DA4F8D" w:rsidP="00612C9A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cena netto</w:t>
      </w:r>
      <w:r w:rsidRPr="0094131B">
        <w:rPr>
          <w:rFonts w:ascii="Century Gothic" w:hAnsi="Century Gothic"/>
          <w:sz w:val="20"/>
          <w:szCs w:val="20"/>
        </w:rPr>
        <w:t xml:space="preserve">     …………………………………………………………………………………………  PLN</w:t>
      </w:r>
    </w:p>
    <w:p w14:paraId="05569383" w14:textId="21A727B9" w:rsidR="00DA4F8D" w:rsidRDefault="00DA4F8D" w:rsidP="00DA4F8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c)</w:t>
      </w:r>
      <w:r>
        <w:rPr>
          <w:rFonts w:ascii="Century Gothic" w:hAnsi="Century Gothic"/>
          <w:sz w:val="20"/>
          <w:szCs w:val="20"/>
        </w:rPr>
        <w:t xml:space="preserve">  </w:t>
      </w:r>
      <w:r w:rsidRPr="00DA4F8D">
        <w:rPr>
          <w:rFonts w:ascii="Century Gothic" w:hAnsi="Century Gothic"/>
          <w:sz w:val="20"/>
          <w:szCs w:val="20"/>
        </w:rPr>
        <w:t xml:space="preserve">Gazociąg TG Maćkowice - Węzeł Jarosław DN500/600 (ogrodzenie odwadniacza O020) </w:t>
      </w:r>
      <w:r>
        <w:rPr>
          <w:rFonts w:ascii="Century Gothic" w:hAnsi="Century Gothic"/>
          <w:sz w:val="20"/>
          <w:szCs w:val="20"/>
        </w:rPr>
        <w:t>–</w:t>
      </w:r>
      <w:r w:rsidRPr="00DA4F8D">
        <w:rPr>
          <w:rFonts w:ascii="Century Gothic" w:hAnsi="Century Gothic"/>
          <w:sz w:val="20"/>
          <w:szCs w:val="20"/>
        </w:rPr>
        <w:t xml:space="preserve"> przebudowa</w:t>
      </w:r>
      <w:r>
        <w:rPr>
          <w:rFonts w:ascii="Century Gothic" w:hAnsi="Century Gothic"/>
          <w:sz w:val="20"/>
          <w:szCs w:val="20"/>
        </w:rPr>
        <w:t>.</w:t>
      </w:r>
    </w:p>
    <w:p w14:paraId="5E66D861" w14:textId="77777777" w:rsidR="00DA4F8D" w:rsidRDefault="00DA4F8D" w:rsidP="00DA4F8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cena netto</w:t>
      </w:r>
      <w:r w:rsidRPr="00DA4F8D">
        <w:rPr>
          <w:rFonts w:ascii="Century Gothic" w:hAnsi="Century Gothic"/>
          <w:sz w:val="20"/>
          <w:szCs w:val="20"/>
        </w:rPr>
        <w:t xml:space="preserve">     …………………………………………………………………………………………  PLN</w:t>
      </w:r>
    </w:p>
    <w:p w14:paraId="04D4FF42" w14:textId="3B48ED38" w:rsidR="00DA4F8D" w:rsidRPr="00DA4F8D" w:rsidRDefault="00DA4F8D" w:rsidP="00DA4F8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d)</w:t>
      </w:r>
      <w:r>
        <w:rPr>
          <w:rFonts w:ascii="Century Gothic" w:hAnsi="Century Gothic"/>
          <w:sz w:val="20"/>
          <w:szCs w:val="20"/>
        </w:rPr>
        <w:t xml:space="preserve">   </w:t>
      </w:r>
      <w:r w:rsidRPr="00DA4F8D">
        <w:rPr>
          <w:rFonts w:ascii="Century Gothic" w:hAnsi="Century Gothic"/>
          <w:sz w:val="20"/>
          <w:szCs w:val="20"/>
        </w:rPr>
        <w:t>Gazociąg TG Maćkowice - Węzeł Jarosław DN500/600 (odwadniacz O020) - wymiana</w:t>
      </w:r>
    </w:p>
    <w:p w14:paraId="62284D74" w14:textId="77777777" w:rsidR="00DA4F8D" w:rsidRPr="00DA4F8D" w:rsidRDefault="00DA4F8D" w:rsidP="00DA4F8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cena netto</w:t>
      </w:r>
      <w:r w:rsidRPr="00DA4F8D">
        <w:rPr>
          <w:rFonts w:ascii="Century Gothic" w:hAnsi="Century Gothic"/>
          <w:sz w:val="20"/>
          <w:szCs w:val="20"/>
        </w:rPr>
        <w:t xml:space="preserve">     …………………………………………………………………………………………  PLN</w:t>
      </w:r>
    </w:p>
    <w:p w14:paraId="2DC1A340" w14:textId="020C1199" w:rsidR="00DA4F8D" w:rsidRDefault="00DA4F8D" w:rsidP="00DA4F8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e)</w:t>
      </w:r>
      <w:r>
        <w:rPr>
          <w:rFonts w:ascii="Century Gothic" w:hAnsi="Century Gothic"/>
          <w:sz w:val="20"/>
          <w:szCs w:val="20"/>
        </w:rPr>
        <w:t xml:space="preserve">  </w:t>
      </w:r>
      <w:r w:rsidRPr="00DA4F8D">
        <w:rPr>
          <w:rFonts w:ascii="Century Gothic" w:hAnsi="Century Gothic"/>
          <w:sz w:val="20"/>
          <w:szCs w:val="20"/>
        </w:rPr>
        <w:t>Gazociąg DN500 Maćkowice-Jarosław - wymiana odwadniacza nr O024</w:t>
      </w:r>
    </w:p>
    <w:p w14:paraId="722ADF90" w14:textId="77777777" w:rsidR="00DA4F8D" w:rsidRPr="00DA4F8D" w:rsidRDefault="00DA4F8D" w:rsidP="00DA4F8D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/>
          <w:bCs/>
          <w:sz w:val="20"/>
          <w:szCs w:val="20"/>
        </w:rPr>
        <w:t>cena netto</w:t>
      </w:r>
      <w:r w:rsidRPr="00DA4F8D">
        <w:rPr>
          <w:rFonts w:ascii="Century Gothic" w:hAnsi="Century Gothic"/>
          <w:sz w:val="20"/>
          <w:szCs w:val="20"/>
        </w:rPr>
        <w:t xml:space="preserve">     …………………………………………………………………………………………  PLN</w:t>
      </w:r>
    </w:p>
    <w:p w14:paraId="74739283" w14:textId="4B82188D" w:rsidR="00612C9A" w:rsidRPr="0094131B" w:rsidRDefault="00612C9A" w:rsidP="0094131B">
      <w:pPr>
        <w:rPr>
          <w:rFonts w:ascii="Century Gothic" w:hAnsi="Century Gothic" w:cs="Arial"/>
          <w:sz w:val="20"/>
          <w:szCs w:val="20"/>
        </w:rPr>
      </w:pPr>
      <w:bookmarkStart w:id="3" w:name="_Hlk66350561"/>
    </w:p>
    <w:bookmarkEnd w:id="3"/>
    <w:p w14:paraId="03C208D1" w14:textId="67571238" w:rsidR="00526099" w:rsidRPr="0094131B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94131B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>Oświadczamy</w:t>
      </w:r>
      <w:r w:rsidR="000E5675" w:rsidRPr="0094131B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94131B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0768DE" w:rsidRPr="0094131B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94131B">
        <w:rPr>
          <w:rFonts w:ascii="Century Gothic" w:hAnsi="Century Gothic"/>
          <w:bCs/>
          <w:sz w:val="20"/>
          <w:szCs w:val="20"/>
        </w:rPr>
        <w:t>Oświadczamy</w:t>
      </w:r>
      <w:r w:rsidR="009F276D" w:rsidRPr="0094131B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94131B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94131B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94131B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3100A0B4" w14:textId="090BF469" w:rsidR="00CC4E88" w:rsidRPr="0094131B" w:rsidRDefault="00822BC6" w:rsidP="00CC4E88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94131B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94131B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94131B">
        <w:rPr>
          <w:rFonts w:ascii="Century Gothic" w:hAnsi="Century Gothic" w:cs="Arial"/>
          <w:bCs/>
          <w:sz w:val="20"/>
          <w:szCs w:val="20"/>
        </w:rPr>
        <w:t xml:space="preserve">że wadium w wysokości </w:t>
      </w:r>
      <w:r w:rsidR="00E7312F" w:rsidRPr="0094131B">
        <w:rPr>
          <w:rFonts w:ascii="Century Gothic" w:hAnsi="Century Gothic" w:cs="Arial"/>
          <w:bCs/>
          <w:sz w:val="20"/>
          <w:szCs w:val="20"/>
        </w:rPr>
        <w:t>100 000,00 zł</w:t>
      </w:r>
      <w:r w:rsidR="00960B20" w:rsidRPr="0094131B">
        <w:rPr>
          <w:rFonts w:ascii="Century Gothic" w:hAnsi="Century Gothic" w:cs="Arial"/>
          <w:bCs/>
          <w:sz w:val="20"/>
          <w:szCs w:val="20"/>
        </w:rPr>
        <w:t xml:space="preserve"> (słownie: </w:t>
      </w:r>
      <w:r w:rsidR="00E7312F" w:rsidRPr="0094131B">
        <w:rPr>
          <w:rFonts w:ascii="Century Gothic" w:hAnsi="Century Gothic" w:cs="Arial"/>
          <w:bCs/>
          <w:sz w:val="20"/>
          <w:szCs w:val="20"/>
        </w:rPr>
        <w:t>sto tysięcy</w:t>
      </w:r>
      <w:r w:rsidR="00960B20" w:rsidRPr="0094131B">
        <w:rPr>
          <w:rFonts w:ascii="Century Gothic" w:hAnsi="Century Gothic" w:cs="Arial"/>
          <w:bCs/>
          <w:sz w:val="20"/>
          <w:szCs w:val="20"/>
        </w:rPr>
        <w:t xml:space="preserve"> 00/100) złotych zostało wniesione przed upływem terminu składania ofert w formie</w:t>
      </w:r>
      <w:r w:rsidR="00CC4E88" w:rsidRPr="0094131B">
        <w:rPr>
          <w:rFonts w:ascii="Century Gothic" w:hAnsi="Century Gothic" w:cs="Arial"/>
          <w:bCs/>
          <w:sz w:val="20"/>
          <w:szCs w:val="20"/>
        </w:rPr>
        <w:t xml:space="preserve">: </w:t>
      </w:r>
      <w:r w:rsidR="00CC4E88" w:rsidRPr="0094131B">
        <w:rPr>
          <w:rFonts w:ascii="Century Gothic" w:hAnsi="Century Gothic" w:cs="Arial"/>
          <w:bCs/>
          <w:sz w:val="20"/>
          <w:szCs w:val="20"/>
        </w:rPr>
        <w:tab/>
      </w:r>
    </w:p>
    <w:p w14:paraId="0021F243" w14:textId="77777777" w:rsidR="00CC4E88" w:rsidRPr="0094131B" w:rsidRDefault="00CC4E88" w:rsidP="00CC4E88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ab/>
      </w:r>
    </w:p>
    <w:p w14:paraId="315791CA" w14:textId="77777777" w:rsidR="00CC4E88" w:rsidRPr="0094131B" w:rsidRDefault="00CC4E88" w:rsidP="00CC4E88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 xml:space="preserve">W przypadku wniesienia wadium w formie pieniądza, zwrotu należy dokonać na następujący </w:t>
      </w:r>
      <w:r w:rsidRPr="0094131B">
        <w:rPr>
          <w:rFonts w:ascii="Century Gothic" w:hAnsi="Century Gothic" w:cs="Arial"/>
          <w:sz w:val="20"/>
          <w:szCs w:val="20"/>
        </w:rPr>
        <w:br/>
        <w:t xml:space="preserve">nr rachunku bankowego: </w:t>
      </w:r>
      <w:r w:rsidRPr="0094131B">
        <w:rPr>
          <w:rFonts w:ascii="Century Gothic" w:hAnsi="Century Gothic" w:cs="Arial"/>
          <w:sz w:val="20"/>
          <w:szCs w:val="20"/>
        </w:rPr>
        <w:tab/>
      </w:r>
    </w:p>
    <w:p w14:paraId="0780B4A0" w14:textId="79C21062" w:rsidR="00CC4E88" w:rsidRDefault="00CC4E88" w:rsidP="00CC4E88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581289">
        <w:rPr>
          <w:rFonts w:ascii="Century Gothic" w:hAnsi="Century Gothic" w:cs="Arial"/>
          <w:sz w:val="20"/>
          <w:szCs w:val="20"/>
        </w:rPr>
        <w:tab/>
      </w:r>
    </w:p>
    <w:p w14:paraId="23797382" w14:textId="262BEFED" w:rsidR="00CC4E88" w:rsidRPr="0094131B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94131B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94131B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85263A" w:rsidRPr="0094131B">
        <w:rPr>
          <w:rFonts w:ascii="Century Gothic" w:hAnsi="Century Gothic" w:cs="Arial"/>
          <w:sz w:val="20"/>
          <w:szCs w:val="20"/>
        </w:rPr>
        <w:t xml:space="preserve">3 </w:t>
      </w:r>
      <w:r w:rsidR="00CC4E88" w:rsidRPr="0094131B">
        <w:rPr>
          <w:rFonts w:ascii="Century Gothic" w:hAnsi="Century Gothic" w:cs="Arial"/>
          <w:sz w:val="20"/>
          <w:szCs w:val="20"/>
        </w:rPr>
        <w:t xml:space="preserve">% ceny całkowitej (brutto) podanej w ofercie, na warunkach określonych w SWZ i </w:t>
      </w:r>
      <w:r w:rsidR="00B7503C" w:rsidRPr="0094131B">
        <w:rPr>
          <w:rFonts w:ascii="Century Gothic" w:hAnsi="Century Gothic" w:cs="Arial"/>
          <w:sz w:val="20"/>
          <w:szCs w:val="20"/>
        </w:rPr>
        <w:t>Wzorze</w:t>
      </w:r>
      <w:r w:rsidR="00CC4E88" w:rsidRPr="0094131B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7EA02CAA" w:rsidR="00B823C6" w:rsidRPr="00D47F21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4131B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</w:t>
      </w:r>
      <w:r w:rsidR="00B823C6" w:rsidRPr="00D47F21">
        <w:rPr>
          <w:rFonts w:ascii="Century Gothic" w:hAnsi="Century Gothic"/>
          <w:sz w:val="20"/>
          <w:szCs w:val="20"/>
        </w:rPr>
        <w:t xml:space="preserve">bezpośrednio lub pośrednio pozyskaliśmy, w szczególności osób wskazanych w Rozdziale VII ust. 2 pkt </w:t>
      </w:r>
      <w:r w:rsidR="00D47F21" w:rsidRPr="0094131B">
        <w:rPr>
          <w:rFonts w:ascii="Century Gothic" w:hAnsi="Century Gothic"/>
          <w:sz w:val="20"/>
          <w:szCs w:val="20"/>
        </w:rPr>
        <w:t>3</w:t>
      </w:r>
      <w:r w:rsidR="00B823C6" w:rsidRPr="00D47F21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D47F21">
        <w:rPr>
          <w:rFonts w:ascii="Century Gothic" w:hAnsi="Century Gothic"/>
          <w:sz w:val="20"/>
          <w:szCs w:val="20"/>
        </w:rPr>
        <w:t>Ponadto oświadczamy, że w przypadku pozyskania danych osobowych w przyszłości w celu ubiegania</w:t>
      </w:r>
      <w:r w:rsidRPr="00F90662">
        <w:rPr>
          <w:rFonts w:ascii="Century Gothic" w:hAnsi="Century Gothic"/>
          <w:sz w:val="20"/>
          <w:szCs w:val="20"/>
        </w:rPr>
        <w:t xml:space="preserve">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13A8AF7C" w:rsidR="00E03A67" w:rsidRPr="0094131B" w:rsidRDefault="00ED6AB8" w:rsidP="0094131B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 xml:space="preserve">Oświadczamy, </w:t>
      </w:r>
      <w:r w:rsidRPr="00CC632D">
        <w:rPr>
          <w:rFonts w:ascii="Century Gothic" w:hAnsi="Century Gothic" w:cs="Arial"/>
          <w:sz w:val="20"/>
          <w:szCs w:val="20"/>
        </w:rPr>
        <w:t xml:space="preserve">że elementy przedmiotu zamówienia </w:t>
      </w:r>
      <w:r w:rsidR="00491799" w:rsidRPr="00CC632D">
        <w:rPr>
          <w:rFonts w:ascii="Century Gothic" w:hAnsi="Century Gothic" w:cs="Arial"/>
          <w:sz w:val="20"/>
          <w:szCs w:val="20"/>
        </w:rPr>
        <w:t xml:space="preserve">wymienione w rozdziale III SWZ </w:t>
      </w:r>
      <w:r w:rsidR="00491799" w:rsidRPr="0094131B">
        <w:rPr>
          <w:rFonts w:ascii="Century Gothic" w:hAnsi="Century Gothic" w:cs="Arial"/>
          <w:b/>
          <w:bCs/>
          <w:color w:val="EE0000"/>
          <w:sz w:val="20"/>
          <w:szCs w:val="20"/>
        </w:rPr>
        <w:t>pochodzą/nie pochodzą</w:t>
      </w:r>
      <w:r w:rsidR="00491799" w:rsidRPr="0094131B">
        <w:rPr>
          <w:rStyle w:val="Odwoanieprzypisudolnego"/>
          <w:rFonts w:ascii="Century Gothic" w:hAnsi="Century Gothic" w:cs="Arial"/>
          <w:color w:val="EE0000"/>
          <w:sz w:val="20"/>
          <w:szCs w:val="20"/>
        </w:rPr>
        <w:footnoteReference w:id="4"/>
      </w:r>
      <w:r w:rsidR="00491799" w:rsidRPr="0094131B">
        <w:rPr>
          <w:rFonts w:ascii="Century Gothic" w:hAnsi="Century Gothic" w:cs="Arial"/>
          <w:color w:val="EE0000"/>
          <w:sz w:val="20"/>
          <w:szCs w:val="20"/>
        </w:rPr>
        <w:t xml:space="preserve"> </w:t>
      </w:r>
      <w:r w:rsidR="004F5D2D" w:rsidRPr="00CC63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CC632D">
        <w:rPr>
          <w:rFonts w:ascii="Century Gothic" w:eastAsia="Century Gothic" w:hAnsi="Century Gothic" w:cs="Century Gothic"/>
          <w:sz w:val="20"/>
          <w:szCs w:val="20"/>
        </w:rPr>
        <w:t>członkowskiego Unii Europejskiej lub państwa,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5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5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131B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6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6"/>
    <w:p w14:paraId="75A93247" w14:textId="7A88852F" w:rsidR="006D4606" w:rsidRPr="006D4606" w:rsidRDefault="006D4606" w:rsidP="0094131B">
      <w:pPr>
        <w:pStyle w:val="Akapitzlist"/>
        <w:tabs>
          <w:tab w:val="center" w:pos="7938"/>
        </w:tabs>
        <w:autoSpaceDE w:val="0"/>
        <w:autoSpaceDN w:val="0"/>
        <w:ind w:left="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1584F" w14:textId="77777777" w:rsidR="006F1685" w:rsidRDefault="006F1685">
      <w:r>
        <w:separator/>
      </w:r>
    </w:p>
  </w:endnote>
  <w:endnote w:type="continuationSeparator" w:id="0">
    <w:p w14:paraId="4C00E823" w14:textId="77777777" w:rsidR="006F1685" w:rsidRDefault="006F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A170C" w14:textId="77777777" w:rsidR="006F1685" w:rsidRDefault="006F1685">
      <w:r>
        <w:separator/>
      </w:r>
    </w:p>
  </w:footnote>
  <w:footnote w:type="continuationSeparator" w:id="0">
    <w:p w14:paraId="7A0D7E30" w14:textId="77777777" w:rsidR="006F1685" w:rsidRDefault="006F1685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 w:rsidRPr="0094131B">
        <w:rPr>
          <w:rStyle w:val="Odwoanieprzypisudolnego"/>
          <w:color w:val="EE0000"/>
        </w:rPr>
        <w:footnoteRef/>
      </w:r>
      <w:r w:rsidRPr="0094131B">
        <w:rPr>
          <w:color w:val="EE0000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37FC4D75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7" w:name="_Toc75503973"/>
    <w:r w:rsidRPr="0094131B">
      <w:rPr>
        <w:rFonts w:ascii="Century Gothic" w:hAnsi="Century Gothic"/>
        <w:sz w:val="20"/>
        <w:szCs w:val="20"/>
      </w:rPr>
      <w:t xml:space="preserve">Załącznik nr </w:t>
    </w:r>
    <w:r w:rsidR="00CC632D" w:rsidRPr="0094131B">
      <w:rPr>
        <w:rFonts w:ascii="Century Gothic" w:hAnsi="Century Gothic"/>
        <w:sz w:val="20"/>
        <w:szCs w:val="20"/>
      </w:rPr>
      <w:t>2</w:t>
    </w:r>
    <w:bookmarkEnd w:id="7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4E3C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319F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533D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0F25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1245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1FF6"/>
    <w:rsid w:val="00605B19"/>
    <w:rsid w:val="00607116"/>
    <w:rsid w:val="006119E3"/>
    <w:rsid w:val="00612C9A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685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46AE7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263A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259B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131B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406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3406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32D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47F21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4F8D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2F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5AA7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578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B40BA80-318F-43B7-BA8D-34E4C323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Tochowicz Sylwia</cp:lastModifiedBy>
  <cp:revision>6</cp:revision>
  <cp:lastPrinted>2026-01-22T12:05:00Z</cp:lastPrinted>
  <dcterms:created xsi:type="dcterms:W3CDTF">2026-01-12T09:36:00Z</dcterms:created>
  <dcterms:modified xsi:type="dcterms:W3CDTF">2026-01-22T12:06:00Z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